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2" w:rsidRPr="009E6155" w:rsidRDefault="00DD45D2" w:rsidP="00DD45D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6155">
        <w:rPr>
          <w:rFonts w:ascii="Times New Roman" w:hAnsi="Times New Roman" w:cs="Times New Roman"/>
          <w:sz w:val="28"/>
          <w:szCs w:val="28"/>
        </w:rPr>
        <w:t>Вместе весело играть…</w:t>
      </w:r>
    </w:p>
    <w:bookmarkEnd w:id="0"/>
    <w:p w:rsidR="00DD45D2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7B8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55">
        <w:rPr>
          <w:rFonts w:ascii="Times New Roman" w:hAnsi="Times New Roman" w:cs="Times New Roman"/>
          <w:sz w:val="28"/>
          <w:szCs w:val="28"/>
        </w:rPr>
        <w:t>Игра – ведущий вид деятельности ребёнка – дошкольника. В игре ребёнок самоценно проживает своё детство. Именно благодаря играм ребенок обучается таким важнейшим делам, как общение со сверстниками, подчинение своих желаний правилам игры.</w:t>
      </w:r>
    </w:p>
    <w:p w:rsidR="00DD45D2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Сюжетно – ролевые игры имеют огромное значение для общего развития ребёнка: социально-нравственного, умственного и физического. В сюжетно – ролевой игре нет определённых заранее правил, фантазия безгранична, малыш может представить себя кем угодно. Но для того, чтобы игра развивалась, совершенствовалась, необходимо создать условия: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Cambria Math" w:hAnsi="Cambria Math" w:cs="Cambria Math"/>
          <w:color w:val="333333"/>
          <w:sz w:val="28"/>
          <w:szCs w:val="28"/>
        </w:rPr>
        <w:t>①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Наличие атрибутов и пособий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Можно использовать натуральные предметы, при условии</w:t>
      </w:r>
      <w:r w:rsidR="009E615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 если они безопасны, или предметы – заместители.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Cambria Math" w:hAnsi="Cambria Math" w:cs="Cambria Math"/>
          <w:color w:val="333333"/>
          <w:sz w:val="28"/>
          <w:szCs w:val="28"/>
        </w:rPr>
        <w:t>②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Развивать представления детей об окружающем мире, рассказывать, показывать, читать, чтобы ребёнок перенёс накопленный опыт в игру. Если Вы посетили врача, зашли на почту, забежали в магазин, обязательно побеседуйте с малышом об этом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>. Например, В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ы 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с ребёнком 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ехали в маршрутном такси, поговорите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 об этом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- куда подъехала маршрутка (на остановку)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- как мы остановили маршрутку? (рукой)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- кто управляет маршрутным такси? (дядя, водитель)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- мы заплатили денежку за проезд, чтобы занять место в маршрутном такси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- где мы вышли? (на остановке)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- как мы попросили остановить маршрутку? (вежливо: будьте добры, остановите, пожалуйста) и т</w:t>
      </w:r>
      <w:r w:rsidR="009E615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д.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Замечайте вместе с малышом, объясняйте, обговаривайте с ребёнком всё что происходит или произошло днём. Это необходимо для того, чтобы накапливался жизненный опыт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дошкольника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, если не будет знания – будет очень скудный сюжет.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45D2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Cambria Math" w:hAnsi="Cambria Math" w:cs="Cambria Math"/>
          <w:color w:val="333333"/>
          <w:sz w:val="28"/>
          <w:szCs w:val="28"/>
        </w:rPr>
        <w:t>③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Играйте со своими детьми, не оставляйте их наедине с собой. Взрослый – носитель игрового опыта. Вспомните себя в детстве, в какие игры играли вы?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45D2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Существует две тактики взаимодействия с детьми в игре: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Cambria Math" w:hAnsi="Cambria Math" w:cs="Cambria Math"/>
          <w:color w:val="333333"/>
          <w:sz w:val="28"/>
          <w:szCs w:val="28"/>
        </w:rPr>
        <w:t>①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Взрослый подключается к игре ребёнка (Ваша дочь убаюкивает куклу, представьте себя бабушкой, которая принесла внучке гостинцы или врачом, который приехал к больной кукле и </w:t>
      </w:r>
      <w:proofErr w:type="spellStart"/>
      <w:r w:rsidRPr="009E6155">
        <w:rPr>
          <w:rFonts w:ascii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. Ваш сын играет на полу с машинкой, папа подключается к игре, говорит, что на стройке не хватает строительного материала, вместе грузят кубики. Папа говорит сыну, что он будет прорабом на стройке, а его малыш – помощником, строителем и т.д. Здесь включается 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lastRenderedPageBreak/>
        <w:t>и строительная игра, то есть идёт взаимодействие разных видов игр.) Вышли гулять, п</w:t>
      </w:r>
      <w:r w:rsidR="009E6155">
        <w:rPr>
          <w:rFonts w:ascii="Times New Roman" w:hAnsi="Times New Roman" w:cs="Times New Roman"/>
          <w:color w:val="333333"/>
          <w:sz w:val="28"/>
          <w:szCs w:val="28"/>
        </w:rPr>
        <w:t>рохо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дите мимо стройки, рассмотрите: это подъёмный кран, это рабочий. Кто ещё работает на стройке? (маляр, каменщик и проч.)</w:t>
      </w:r>
    </w:p>
    <w:p w:rsidR="00DD45D2" w:rsidRPr="009E6155" w:rsidRDefault="00DD45D2" w:rsidP="00DD45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Cambria Math" w:hAnsi="Cambria Math" w:cs="Cambria Math"/>
          <w:color w:val="333333"/>
          <w:sz w:val="28"/>
          <w:szCs w:val="28"/>
        </w:rPr>
        <w:t>②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Взрослый на глазах ребёнка играет. Если Ваш малыш пассивен, не заставляйте, уговаривайте его заняться чем –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 либо или 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поиграть, возьмите инициативу в свои руки, начните взаимодействовать с игрушкой на глазах ребёнка и он с удовольствие примет Вашу задачу.</w:t>
      </w:r>
    </w:p>
    <w:p w:rsidR="00DD45D2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сюжета в сюжетно – ролевой игре идёт спонтанно, в отличие от театрализованной игры, но всё копируется из жизни, на основе накопленных знаний об окружающем. Как мы общаемся в жизни, социальные взаимоотношения - всё это переносится в игру. У ребёнка маленький жизненный опыт, сначала он 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учится 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>взаимоде</w:t>
      </w:r>
      <w:r w:rsidR="001A2A14" w:rsidRPr="009E6155">
        <w:rPr>
          <w:rFonts w:ascii="Times New Roman" w:hAnsi="Times New Roman" w:cs="Times New Roman"/>
          <w:color w:val="333333"/>
          <w:sz w:val="28"/>
          <w:szCs w:val="28"/>
        </w:rPr>
        <w:t>йствовать</w:t>
      </w:r>
      <w:r w:rsidRPr="009E6155">
        <w:rPr>
          <w:rFonts w:ascii="Times New Roman" w:hAnsi="Times New Roman" w:cs="Times New Roman"/>
          <w:color w:val="333333"/>
          <w:sz w:val="28"/>
          <w:szCs w:val="28"/>
        </w:rPr>
        <w:t xml:space="preserve"> с игрушками, например, с куклой, машинкой. Купили малышу новую игрушку, обыграйте её, а не просто дайте в руки, научите играть с ней. Когда ребёнок научится взаимодействовать с предметами, тогда он будет способен брать на себя роль. Если вы приобрели набор для доктора, пусть малыш не просто перебирает предметы, а воображает себя доктором.</w:t>
      </w:r>
    </w:p>
    <w:p w:rsidR="00DD45D2" w:rsidRPr="009E6155" w:rsidRDefault="00DD45D2" w:rsidP="00DD45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155">
        <w:rPr>
          <w:rFonts w:ascii="Times New Roman" w:hAnsi="Times New Roman" w:cs="Times New Roman"/>
          <w:color w:val="333333"/>
          <w:sz w:val="28"/>
          <w:szCs w:val="28"/>
        </w:rPr>
        <w:t>А самое главное в том, что играя, ребёнок сближается с родителями, Поэтому ребёнку в сюжетно – ролевой игре психологически комфортно, он чувствует себя защищённым, а общение – необходимое для этого условие, сюжет развивается в действии, фантазия безгранична.</w:t>
      </w:r>
    </w:p>
    <w:p w:rsidR="00DD45D2" w:rsidRPr="009E6155" w:rsidRDefault="001E29DF" w:rsidP="00DD4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155">
        <w:rPr>
          <w:rFonts w:ascii="Times New Roman" w:hAnsi="Times New Roman" w:cs="Times New Roman"/>
          <w:sz w:val="28"/>
          <w:szCs w:val="28"/>
        </w:rPr>
        <w:tab/>
        <w:t>Многие атрибуты для сюжетно – ролевых игр Вы можете изготовить своими руками, например, вот такие яркие и интересные  сладости из фетра быстро и легко изготовить дома, вместе с ребёнком:</w:t>
      </w: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  <w:r w:rsidRPr="001E29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048423" wp14:editId="154E03DD">
            <wp:simplePos x="0" y="0"/>
            <wp:positionH relativeFrom="column">
              <wp:posOffset>720090</wp:posOffset>
            </wp:positionH>
            <wp:positionV relativeFrom="paragraph">
              <wp:posOffset>143510</wp:posOffset>
            </wp:positionV>
            <wp:extent cx="4000500" cy="4000500"/>
            <wp:effectExtent l="0" t="0" r="0" b="0"/>
            <wp:wrapNone/>
            <wp:docPr id="1" name="Рисунок 1" descr="C:\Users\prorock\Desktop\Сашечка\Мастер - классы\Вместе весело играть\thQf2U4K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rock\Desktop\Сашечка\Мастер - классы\Вместе весело играть\thQf2U4KI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  <w:r w:rsidRPr="001E29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F70442" wp14:editId="5B6B430C">
            <wp:simplePos x="0" y="0"/>
            <wp:positionH relativeFrom="column">
              <wp:posOffset>720090</wp:posOffset>
            </wp:positionH>
            <wp:positionV relativeFrom="paragraph">
              <wp:posOffset>-300990</wp:posOffset>
            </wp:positionV>
            <wp:extent cx="4019550" cy="4019550"/>
            <wp:effectExtent l="0" t="0" r="0" b="0"/>
            <wp:wrapNone/>
            <wp:docPr id="3" name="Рисунок 3" descr="C:\Users\prorock\Desktop\Сашечка\Мастер - классы\Вместе весело играть\lHaDrZ2Gi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rock\Desktop\Сашечка\Мастер - классы\Вместе весело играть\lHaDrZ2GiH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rFonts w:cstheme="minorHAnsi"/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  <w:r w:rsidRPr="001E29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F812EE" wp14:editId="13FAF9B3">
            <wp:simplePos x="0" y="0"/>
            <wp:positionH relativeFrom="column">
              <wp:posOffset>1015365</wp:posOffset>
            </wp:positionH>
            <wp:positionV relativeFrom="paragraph">
              <wp:posOffset>133350</wp:posOffset>
            </wp:positionV>
            <wp:extent cx="3285490" cy="5257554"/>
            <wp:effectExtent l="0" t="0" r="0" b="635"/>
            <wp:wrapNone/>
            <wp:docPr id="2" name="Рисунок 2" descr="C:\Users\prorock\Desktop\Сашечка\Мастер - классы\Вместе весело играть\IzkIOd7rQ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rock\Desktop\Сашечка\Мастер - классы\Вместе весело играть\IzkIOd7rQU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52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E29DF" w:rsidRDefault="001E29DF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  <w:r w:rsidRPr="001A2A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E49F536" wp14:editId="1650E067">
            <wp:simplePos x="0" y="0"/>
            <wp:positionH relativeFrom="column">
              <wp:posOffset>2520493</wp:posOffset>
            </wp:positionH>
            <wp:positionV relativeFrom="paragraph">
              <wp:posOffset>112395</wp:posOffset>
            </wp:positionV>
            <wp:extent cx="3714750" cy="8200783"/>
            <wp:effectExtent l="0" t="0" r="0" b="0"/>
            <wp:wrapNone/>
            <wp:docPr id="6" name="Рисунок 6" descr="C:\Users\prorock\Desktop\Сашечка\Мастер - классы\Вместе весело играть\0o_uY9MpDq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rock\Desktop\Сашечка\Мастер - классы\Вместе весело играть\0o_uY9MpDqk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2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  <w:r w:rsidRPr="001E29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BD8358" wp14:editId="7C649C15">
            <wp:simplePos x="0" y="0"/>
            <wp:positionH relativeFrom="column">
              <wp:posOffset>-651510</wp:posOffset>
            </wp:positionH>
            <wp:positionV relativeFrom="paragraph">
              <wp:posOffset>248285</wp:posOffset>
            </wp:positionV>
            <wp:extent cx="2828925" cy="4714875"/>
            <wp:effectExtent l="0" t="0" r="9525" b="9525"/>
            <wp:wrapNone/>
            <wp:docPr id="4" name="Рисунок 4" descr="C:\Users\prorock\Desktop\Сашечка\Мастер - классы\Вместе весело играть\qJSVSvraV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rock\Desktop\Сашечка\Мастер - классы\Вместе весело играть\qJSVSvraVz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A2A14" w:rsidRDefault="001A2A14" w:rsidP="00DD45D2">
      <w:pPr>
        <w:pStyle w:val="a3"/>
        <w:jc w:val="both"/>
        <w:rPr>
          <w:sz w:val="28"/>
          <w:szCs w:val="28"/>
        </w:rPr>
      </w:pPr>
      <w:r w:rsidRPr="001A2A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AC4DF05" wp14:editId="2DAC935E">
            <wp:simplePos x="0" y="0"/>
            <wp:positionH relativeFrom="column">
              <wp:posOffset>81915</wp:posOffset>
            </wp:positionH>
            <wp:positionV relativeFrom="paragraph">
              <wp:posOffset>146685</wp:posOffset>
            </wp:positionV>
            <wp:extent cx="5833110" cy="7777479"/>
            <wp:effectExtent l="0" t="0" r="0" b="0"/>
            <wp:wrapNone/>
            <wp:docPr id="5" name="Рисунок 5" descr="C:\Users\prorock\Desktop\Сашечка\Мастер - классы\Вместе весело играть\Dm4PyoGp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rock\Desktop\Сашечка\Мастер - классы\Вместе весело играть\Dm4PyoGpFX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777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A14" w:rsidRDefault="001A2A14" w:rsidP="00DD45D2">
      <w:pPr>
        <w:pStyle w:val="a3"/>
        <w:jc w:val="both"/>
        <w:rPr>
          <w:sz w:val="28"/>
          <w:szCs w:val="28"/>
        </w:rPr>
      </w:pPr>
    </w:p>
    <w:p w:rsidR="001E29DF" w:rsidRPr="00DD45D2" w:rsidRDefault="001E29DF" w:rsidP="00DD45D2">
      <w:pPr>
        <w:pStyle w:val="a3"/>
        <w:jc w:val="both"/>
        <w:rPr>
          <w:sz w:val="28"/>
          <w:szCs w:val="28"/>
        </w:rPr>
      </w:pPr>
    </w:p>
    <w:sectPr w:rsidR="001E29DF" w:rsidRPr="00DD45D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36" w:rsidRDefault="00A35836" w:rsidP="00DD45D2">
      <w:pPr>
        <w:spacing w:after="0" w:line="240" w:lineRule="auto"/>
      </w:pPr>
      <w:r>
        <w:separator/>
      </w:r>
    </w:p>
  </w:endnote>
  <w:endnote w:type="continuationSeparator" w:id="0">
    <w:p w:rsidR="00A35836" w:rsidRDefault="00A35836" w:rsidP="00DD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154583"/>
      <w:docPartObj>
        <w:docPartGallery w:val="Page Numbers (Bottom of Page)"/>
        <w:docPartUnique/>
      </w:docPartObj>
    </w:sdtPr>
    <w:sdtEndPr/>
    <w:sdtContent>
      <w:p w:rsidR="00DD45D2" w:rsidRDefault="00DD45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55">
          <w:rPr>
            <w:noProof/>
          </w:rPr>
          <w:t>1</w:t>
        </w:r>
        <w:r>
          <w:fldChar w:fldCharType="end"/>
        </w:r>
      </w:p>
    </w:sdtContent>
  </w:sdt>
  <w:p w:rsidR="00DD45D2" w:rsidRDefault="00DD4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36" w:rsidRDefault="00A35836" w:rsidP="00DD45D2">
      <w:pPr>
        <w:spacing w:after="0" w:line="240" w:lineRule="auto"/>
      </w:pPr>
      <w:r>
        <w:separator/>
      </w:r>
    </w:p>
  </w:footnote>
  <w:footnote w:type="continuationSeparator" w:id="0">
    <w:p w:rsidR="00A35836" w:rsidRDefault="00A35836" w:rsidP="00DD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A"/>
    <w:rsid w:val="001A2A14"/>
    <w:rsid w:val="001E29DF"/>
    <w:rsid w:val="005977B8"/>
    <w:rsid w:val="009E6155"/>
    <w:rsid w:val="00A35836"/>
    <w:rsid w:val="00B9051A"/>
    <w:rsid w:val="00DD45D2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5D2"/>
  </w:style>
  <w:style w:type="paragraph" w:styleId="a6">
    <w:name w:val="footer"/>
    <w:basedOn w:val="a"/>
    <w:link w:val="a7"/>
    <w:uiPriority w:val="99"/>
    <w:unhideWhenUsed/>
    <w:rsid w:val="00D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5D2"/>
  </w:style>
  <w:style w:type="paragraph" w:styleId="a6">
    <w:name w:val="footer"/>
    <w:basedOn w:val="a"/>
    <w:link w:val="a7"/>
    <w:uiPriority w:val="99"/>
    <w:unhideWhenUsed/>
    <w:rsid w:val="00D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5</cp:revision>
  <dcterms:created xsi:type="dcterms:W3CDTF">2017-05-18T10:20:00Z</dcterms:created>
  <dcterms:modified xsi:type="dcterms:W3CDTF">2022-01-22T11:35:00Z</dcterms:modified>
</cp:coreProperties>
</file>